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Tricologica - Naprawcza odżywka restrukturyzująca do włosów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Naprawcza odżywka restrukturyzująca do włosów Equilibra Tricologica polecana jest do pielęgnacji włosów delikatnych, matowych, łamliwych lub zniszczonych, wymagających skutecznej kuracji odbudowującej i wzmacniającej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Naprawcza odżywka restrukturyzująca Equilibra Tricologica 200ml - BESTSELLER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polecana jest do pielęgnacji włosów delikatnych, matowych, łamliwych lub zniszczonych, wymagających skutecznej kuracji odbudowującej i wzmacniającej. Odżywka zawiera specjalnie opracowany, naturalny kompleks roślinny PHYTOSINERGIA o działaniu silnie regenerującym. Dzięki bogatej zawartości naturalnych składników aktywnych odbudowuje i wzmacnia strukturę włosów. Zapewnia miękkość i ułatwia rozczesywanie. Odżywia, nawilża, daje przyjemne uczucie komfortu dla włosów, </w:t>
      </w:r>
      <w:r>
        <w:rPr>
          <w:rFonts w:ascii="calibri" w:hAnsi="calibri" w:eastAsia="calibri" w:cs="calibri"/>
          <w:sz w:val="24"/>
          <w:szCs w:val="24"/>
          <w:b/>
        </w:rPr>
        <w:t xml:space="preserve">pozostawiając je miękkie,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oleju arganowego oraz wzmacniającej keratyny roślinnej, ekstrahowanej z konopi i 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jest bogatym źródłem kwasów tłuszczowych, o działaniu odżywczym, zmiękczającym i naprawczym na włókno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kasztanowca</w:t>
      </w:r>
      <w:r>
        <w:rPr>
          <w:rFonts w:ascii="calibri" w:hAnsi="calibri" w:eastAsia="calibri" w:cs="calibri"/>
          <w:sz w:val="24"/>
          <w:szCs w:val="24"/>
        </w:rPr>
        <w:t xml:space="preserve"> - odżywia i naprawia zniszczone włosy.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z kiełków pszenicy</w:t>
      </w:r>
      <w:r>
        <w:rPr>
          <w:rFonts w:ascii="calibri" w:hAnsi="calibri" w:eastAsia="calibri" w:cs="calibri"/>
          <w:sz w:val="24"/>
          <w:szCs w:val="24"/>
        </w:rPr>
        <w:t xml:space="preserve"> - zamyka i pozostawia film na włosach, dzięki czemu łatwiej się rozczesują i są miękkie w dotyku​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wydajna, przyjemna w użyciu, dobrze się rozprowadza i pokrywa włosy. </w:t>
      </w:r>
      <w:r>
        <w:rPr>
          <w:rFonts w:ascii="calibri" w:hAnsi="calibri" w:eastAsia="calibri" w:cs="calibri"/>
          <w:sz w:val="24"/>
          <w:szCs w:val="24"/>
          <w:b/>
        </w:rPr>
        <w:t xml:space="preserve">Produkt został przebadany klinicznie. Dostępny jest w opakowaniu o pojemności 200 ml. </w:t>
      </w:r>
      <w:r>
        <w:rPr>
          <w:rFonts w:ascii="calibri" w:hAnsi="calibri" w:eastAsia="calibri" w:cs="calibri"/>
          <w:sz w:val="24"/>
          <w:szCs w:val="24"/>
        </w:rPr>
        <w:t xml:space="preserve">Stanowi idealną parę z naprawczym szamponem restrukturyzującym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22,99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2024-05-04T11:09:17+02:00</dcterms:created>
  <dcterms:modified xsi:type="dcterms:W3CDTF">2024-05-04T11:09:17+02:00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